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656E586" w:rsidR="00852164" w:rsidRPr="00DF3033" w:rsidRDefault="003A7911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153FD2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E03E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26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7</w:t>
      </w:r>
      <w:r w:rsidR="00AD0F07">
        <w:rPr>
          <w:b/>
          <w:sz w:val="24"/>
          <w:szCs w:val="24"/>
        </w:rPr>
        <w:t>th</w:t>
      </w:r>
      <w:r w:rsidR="000E03EB">
        <w:rPr>
          <w:b/>
          <w:sz w:val="24"/>
          <w:szCs w:val="24"/>
        </w:rPr>
        <w:t xml:space="preserve"> March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2F509A75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3A7911">
        <w:rPr>
          <w:sz w:val="24"/>
          <w:szCs w:val="24"/>
        </w:rPr>
        <w:t>TU</w:t>
      </w:r>
      <w:r w:rsidR="00153FD2">
        <w:rPr>
          <w:sz w:val="24"/>
          <w:szCs w:val="24"/>
        </w:rPr>
        <w:t>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0E03EB">
        <w:rPr>
          <w:sz w:val="24"/>
          <w:szCs w:val="24"/>
        </w:rPr>
        <w:t xml:space="preserve">MARCH </w:t>
      </w:r>
      <w:r w:rsidR="00153FD2">
        <w:rPr>
          <w:sz w:val="24"/>
          <w:szCs w:val="24"/>
        </w:rPr>
        <w:t>2</w:t>
      </w:r>
      <w:r w:rsidR="003A7911">
        <w:rPr>
          <w:sz w:val="24"/>
          <w:szCs w:val="24"/>
        </w:rPr>
        <w:t>6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6CE606D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3E01B4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530C2622" w14:textId="1C8DFE2B" w:rsidR="003A7911" w:rsidRDefault="00DC6460" w:rsidP="005E1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23B4EB9A" w14:textId="445775A0" w:rsidR="003A7911" w:rsidRDefault="002B773F" w:rsidP="002B77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3B488C">
        <w:rPr>
          <w:b/>
          <w:bCs/>
          <w:sz w:val="24"/>
          <w:szCs w:val="24"/>
        </w:rPr>
        <w:t>KAYSINGER BASIN</w:t>
      </w:r>
    </w:p>
    <w:p w14:paraId="6F3FE2B9" w14:textId="29D4E55E" w:rsidR="003B488C" w:rsidRPr="003B488C" w:rsidRDefault="00E8076F" w:rsidP="003B488C">
      <w:pPr>
        <w:rPr>
          <w:sz w:val="24"/>
          <w:szCs w:val="24"/>
        </w:rPr>
      </w:pPr>
      <w:r>
        <w:rPr>
          <w:sz w:val="24"/>
          <w:szCs w:val="24"/>
        </w:rPr>
        <w:t xml:space="preserve">Dillon Harness, Regional Planner and </w:t>
      </w:r>
      <w:r w:rsidR="003B488C" w:rsidRPr="003B488C">
        <w:rPr>
          <w:sz w:val="24"/>
          <w:szCs w:val="24"/>
        </w:rPr>
        <w:t xml:space="preserve">Ashley Swartz, </w:t>
      </w:r>
      <w:r w:rsidR="003B488C">
        <w:rPr>
          <w:sz w:val="24"/>
          <w:szCs w:val="24"/>
        </w:rPr>
        <w:t xml:space="preserve">Executive Director, </w:t>
      </w:r>
      <w:r>
        <w:rPr>
          <w:sz w:val="24"/>
          <w:szCs w:val="24"/>
        </w:rPr>
        <w:t>met with the Commission</w:t>
      </w:r>
      <w:r w:rsidR="002B773F">
        <w:rPr>
          <w:sz w:val="24"/>
          <w:szCs w:val="24"/>
        </w:rPr>
        <w:t xml:space="preserve"> to discuss several matters including assistance in finding a new board member. Updates were given on available funding and the progress of the Vernon County Hazard Mitigation Plan</w:t>
      </w:r>
      <w:r w:rsidR="002B62E5">
        <w:rPr>
          <w:sz w:val="24"/>
          <w:szCs w:val="24"/>
        </w:rPr>
        <w:t xml:space="preserve"> that is currently with the state and will then go to FEMA. Commissioner Thompson gave an update on projects in the county.</w:t>
      </w:r>
      <w:r w:rsidR="002B773F">
        <w:rPr>
          <w:sz w:val="24"/>
          <w:szCs w:val="24"/>
        </w:rPr>
        <w:t xml:space="preserve"> </w:t>
      </w:r>
    </w:p>
    <w:p w14:paraId="26012DA7" w14:textId="77777777" w:rsidR="003B488C" w:rsidRDefault="003B488C" w:rsidP="00767119">
      <w:pPr>
        <w:ind w:left="2880" w:firstLine="720"/>
        <w:rPr>
          <w:b/>
          <w:bCs/>
          <w:sz w:val="24"/>
          <w:szCs w:val="24"/>
        </w:rPr>
      </w:pPr>
    </w:p>
    <w:p w14:paraId="5FC56766" w14:textId="54FF3332" w:rsidR="002B62E5" w:rsidRDefault="002B62E5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TOWNSHIPS</w:t>
      </w:r>
    </w:p>
    <w:p w14:paraId="2C77EDA5" w14:textId="6047C8F4" w:rsidR="002B62E5" w:rsidRDefault="002B62E5" w:rsidP="0038128B">
      <w:pPr>
        <w:rPr>
          <w:sz w:val="24"/>
          <w:szCs w:val="24"/>
        </w:rPr>
      </w:pPr>
      <w:r w:rsidRPr="0038128B">
        <w:rPr>
          <w:sz w:val="24"/>
          <w:szCs w:val="24"/>
        </w:rPr>
        <w:t>Township financial statements were examined and discussed by the Commission</w:t>
      </w:r>
      <w:r w:rsidR="0038128B" w:rsidRPr="0038128B">
        <w:rPr>
          <w:sz w:val="24"/>
          <w:szCs w:val="24"/>
        </w:rPr>
        <w:t>ers.</w:t>
      </w:r>
    </w:p>
    <w:p w14:paraId="38A004A6" w14:textId="77777777" w:rsidR="00AF7C8F" w:rsidRDefault="00AF7C8F" w:rsidP="0038128B">
      <w:pPr>
        <w:rPr>
          <w:sz w:val="24"/>
          <w:szCs w:val="24"/>
        </w:rPr>
      </w:pPr>
    </w:p>
    <w:p w14:paraId="1E4D2E6E" w14:textId="410A0649" w:rsidR="00C451DE" w:rsidRDefault="00C451DE" w:rsidP="0038128B">
      <w:pPr>
        <w:rPr>
          <w:sz w:val="24"/>
          <w:szCs w:val="24"/>
        </w:rPr>
      </w:pPr>
      <w:r>
        <w:rPr>
          <w:sz w:val="24"/>
          <w:szCs w:val="24"/>
        </w:rPr>
        <w:t>Jason Eaton, Lake Township board member, called Commissioner Wilson to discuss a tax matter. Also discussed was the need for a culvert near the twin bridges over the Green River.</w:t>
      </w:r>
    </w:p>
    <w:p w14:paraId="238A4F2E" w14:textId="77777777" w:rsidR="00AF7C8F" w:rsidRDefault="00AF7C8F" w:rsidP="0038128B">
      <w:pPr>
        <w:rPr>
          <w:sz w:val="24"/>
          <w:szCs w:val="24"/>
        </w:rPr>
      </w:pPr>
    </w:p>
    <w:p w14:paraId="5067EE31" w14:textId="69A54213" w:rsidR="00AF7C8F" w:rsidRDefault="00AF7C8F" w:rsidP="0038128B">
      <w:pPr>
        <w:rPr>
          <w:sz w:val="24"/>
          <w:szCs w:val="24"/>
        </w:rPr>
      </w:pPr>
      <w:r>
        <w:rPr>
          <w:sz w:val="24"/>
          <w:szCs w:val="24"/>
        </w:rPr>
        <w:t>The Commission received letters of resignation from Randy Allen, board member, and Debbie Allen, Trustee, of Washington Township.</w:t>
      </w:r>
    </w:p>
    <w:p w14:paraId="6E2B05EF" w14:textId="77777777" w:rsidR="002B62E5" w:rsidRDefault="002B62E5" w:rsidP="00767119">
      <w:pPr>
        <w:ind w:left="2880" w:firstLine="720"/>
        <w:rPr>
          <w:b/>
          <w:bCs/>
          <w:sz w:val="24"/>
          <w:szCs w:val="24"/>
        </w:rPr>
      </w:pPr>
    </w:p>
    <w:p w14:paraId="33A48DC7" w14:textId="46753F52" w:rsidR="002B62E5" w:rsidRDefault="0038128B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NRMC</w:t>
      </w:r>
    </w:p>
    <w:p w14:paraId="110A202A" w14:textId="591E0A31" w:rsidR="0038128B" w:rsidRPr="0038128B" w:rsidRDefault="0038128B" w:rsidP="0038128B">
      <w:pPr>
        <w:rPr>
          <w:sz w:val="24"/>
          <w:szCs w:val="24"/>
        </w:rPr>
      </w:pPr>
      <w:r w:rsidRPr="0038128B">
        <w:rPr>
          <w:sz w:val="24"/>
          <w:szCs w:val="24"/>
        </w:rPr>
        <w:t>The Commission held a discussion on the NRMC ARPA application.</w:t>
      </w:r>
      <w:r>
        <w:rPr>
          <w:sz w:val="24"/>
          <w:szCs w:val="24"/>
        </w:rPr>
        <w:t xml:space="preserve"> </w:t>
      </w:r>
    </w:p>
    <w:p w14:paraId="08C54DC8" w14:textId="77777777" w:rsidR="002B62E5" w:rsidRDefault="002B62E5" w:rsidP="00767119">
      <w:pPr>
        <w:ind w:left="2880" w:firstLine="720"/>
        <w:rPr>
          <w:b/>
          <w:bCs/>
          <w:sz w:val="24"/>
          <w:szCs w:val="24"/>
        </w:rPr>
      </w:pPr>
    </w:p>
    <w:p w14:paraId="36E8A9A6" w14:textId="281EF632" w:rsidR="001D72FB" w:rsidRDefault="0032384B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COURTHOUSE</w:t>
      </w:r>
    </w:p>
    <w:p w14:paraId="35E0DC83" w14:textId="67D774B9" w:rsidR="001D72FB" w:rsidRPr="001D72FB" w:rsidRDefault="001D72FB" w:rsidP="001D72FB">
      <w:pPr>
        <w:rPr>
          <w:sz w:val="24"/>
          <w:szCs w:val="24"/>
        </w:rPr>
      </w:pPr>
      <w:r w:rsidRPr="001D72FB">
        <w:rPr>
          <w:sz w:val="24"/>
          <w:szCs w:val="24"/>
        </w:rPr>
        <w:t>The Commission approved invoices and signed checks.</w:t>
      </w:r>
      <w:r w:rsidR="0032384B">
        <w:rPr>
          <w:sz w:val="24"/>
          <w:szCs w:val="24"/>
        </w:rPr>
        <w:t xml:space="preserve"> Brent Banes, County Collector, delivered a receipt for a payment of $27,950.00 from Purple Wave Auction for county property recently sold by Road and Bridge. </w:t>
      </w:r>
    </w:p>
    <w:p w14:paraId="07DAB6E1" w14:textId="77777777" w:rsidR="001D72FB" w:rsidRDefault="001D72FB" w:rsidP="00767119">
      <w:pPr>
        <w:ind w:left="2880" w:firstLine="720"/>
        <w:rPr>
          <w:b/>
          <w:bCs/>
          <w:sz w:val="24"/>
          <w:szCs w:val="24"/>
        </w:rPr>
      </w:pPr>
    </w:p>
    <w:p w14:paraId="5A6B6566" w14:textId="16C111F6" w:rsidR="003B488C" w:rsidRDefault="003B488C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BRIDGE PROJECTS</w:t>
      </w:r>
    </w:p>
    <w:p w14:paraId="2FFF282E" w14:textId="3F98D564" w:rsidR="003B488C" w:rsidRPr="003B488C" w:rsidRDefault="003B488C" w:rsidP="003B488C">
      <w:pPr>
        <w:rPr>
          <w:sz w:val="24"/>
          <w:szCs w:val="24"/>
        </w:rPr>
      </w:pPr>
      <w:r w:rsidRPr="003B488C">
        <w:rPr>
          <w:sz w:val="24"/>
          <w:szCs w:val="24"/>
        </w:rPr>
        <w:t>Lindsey Chaffin,</w:t>
      </w:r>
      <w:r w:rsidR="00BB1327">
        <w:rPr>
          <w:sz w:val="24"/>
          <w:szCs w:val="24"/>
        </w:rPr>
        <w:t xml:space="preserve"> </w:t>
      </w:r>
      <w:r w:rsidRPr="003B488C">
        <w:rPr>
          <w:sz w:val="24"/>
          <w:szCs w:val="24"/>
        </w:rPr>
        <w:t>Great River Engineering,</w:t>
      </w:r>
      <w:r w:rsidR="00476315">
        <w:rPr>
          <w:sz w:val="24"/>
          <w:szCs w:val="24"/>
        </w:rPr>
        <w:t xml:space="preserve"> called on the Commission to give an update on the progress of three bridge projects in the county.  </w:t>
      </w:r>
      <w:r w:rsidR="00AD259A">
        <w:rPr>
          <w:sz w:val="24"/>
          <w:szCs w:val="24"/>
        </w:rPr>
        <w:t xml:space="preserve">The Commissioners </w:t>
      </w:r>
      <w:r w:rsidR="007826D1">
        <w:rPr>
          <w:sz w:val="24"/>
          <w:szCs w:val="24"/>
        </w:rPr>
        <w:t>and Adrienne Lee, County Clerk, executed contracts on each project.</w:t>
      </w:r>
    </w:p>
    <w:p w14:paraId="47C4FC5E" w14:textId="77777777" w:rsidR="003B488C" w:rsidRDefault="003B488C" w:rsidP="00767119">
      <w:pPr>
        <w:ind w:left="2880" w:firstLine="720"/>
        <w:rPr>
          <w:b/>
          <w:bCs/>
          <w:sz w:val="24"/>
          <w:szCs w:val="24"/>
        </w:rPr>
      </w:pPr>
    </w:p>
    <w:p w14:paraId="1D59A281" w14:textId="0C9C13F5" w:rsidR="00153FD2" w:rsidRDefault="003B488C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040A1">
        <w:rPr>
          <w:b/>
          <w:bCs/>
          <w:sz w:val="24"/>
          <w:szCs w:val="24"/>
        </w:rPr>
        <w:t>ROAD &amp; BRIDGE</w:t>
      </w:r>
    </w:p>
    <w:p w14:paraId="238F4634" w14:textId="0F1B0815" w:rsidR="003040A1" w:rsidRPr="003040A1" w:rsidRDefault="003040A1" w:rsidP="003040A1">
      <w:pPr>
        <w:rPr>
          <w:sz w:val="24"/>
          <w:szCs w:val="24"/>
        </w:rPr>
      </w:pPr>
      <w:r w:rsidRPr="003040A1">
        <w:rPr>
          <w:sz w:val="24"/>
          <w:szCs w:val="24"/>
        </w:rPr>
        <w:t xml:space="preserve">Mike Reasoner, </w:t>
      </w:r>
      <w:proofErr w:type="gramStart"/>
      <w:r w:rsidRPr="003040A1">
        <w:rPr>
          <w:sz w:val="24"/>
          <w:szCs w:val="24"/>
        </w:rPr>
        <w:t>Road</w:t>
      </w:r>
      <w:proofErr w:type="gramEnd"/>
      <w:r w:rsidRPr="003040A1">
        <w:rPr>
          <w:sz w:val="24"/>
          <w:szCs w:val="24"/>
        </w:rPr>
        <w:t xml:space="preserve"> and Bridge Foreman, </w:t>
      </w:r>
      <w:r w:rsidR="005E1B8B">
        <w:rPr>
          <w:sz w:val="24"/>
          <w:szCs w:val="24"/>
        </w:rPr>
        <w:t>advised that Stockade Road in Sections 27 and 34 in Coal Township will be closed as of this afternoon</w:t>
      </w:r>
      <w:r w:rsidR="00712E3C">
        <w:rPr>
          <w:sz w:val="24"/>
          <w:szCs w:val="24"/>
        </w:rPr>
        <w:t>,</w:t>
      </w:r>
      <w:r w:rsidR="005E1B8B">
        <w:rPr>
          <w:sz w:val="24"/>
          <w:szCs w:val="24"/>
        </w:rPr>
        <w:t xml:space="preserve"> until further notice</w:t>
      </w:r>
      <w:r w:rsidR="00E96FC8">
        <w:rPr>
          <w:sz w:val="24"/>
          <w:szCs w:val="24"/>
        </w:rPr>
        <w:t>,</w:t>
      </w:r>
      <w:r w:rsidR="005E1B8B">
        <w:rPr>
          <w:sz w:val="24"/>
          <w:szCs w:val="24"/>
        </w:rPr>
        <w:t xml:space="preserve"> for the purpose of bridge work. A notification was sent by email.</w:t>
      </w:r>
    </w:p>
    <w:p w14:paraId="782CDF5B" w14:textId="77777777" w:rsidR="00054DA7" w:rsidRDefault="00E97B23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6B980A4B" w14:textId="76F474BF" w:rsidR="00852164" w:rsidRDefault="005B5C3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97B23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19D5626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AB651A">
        <w:rPr>
          <w:sz w:val="24"/>
          <w:szCs w:val="24"/>
        </w:rPr>
        <w:t xml:space="preserve"> 3:20</w:t>
      </w:r>
      <w:r w:rsidR="000E03EB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3A7911">
        <w:rPr>
          <w:sz w:val="24"/>
          <w:szCs w:val="24"/>
        </w:rPr>
        <w:t>Wednes</w:t>
      </w:r>
      <w:r w:rsidR="005C112D">
        <w:rPr>
          <w:sz w:val="24"/>
          <w:szCs w:val="24"/>
        </w:rPr>
        <w:t xml:space="preserve">day, March </w:t>
      </w:r>
      <w:r w:rsidR="003E01B4">
        <w:rPr>
          <w:sz w:val="24"/>
          <w:szCs w:val="24"/>
        </w:rPr>
        <w:t>2</w:t>
      </w:r>
      <w:r w:rsidR="003A7911">
        <w:rPr>
          <w:sz w:val="24"/>
          <w:szCs w:val="24"/>
        </w:rPr>
        <w:t>7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D18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2E3C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327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6FC8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9</cp:revision>
  <cp:lastPrinted>2024-05-16T16:23:00Z</cp:lastPrinted>
  <dcterms:created xsi:type="dcterms:W3CDTF">2024-03-25T17:13:00Z</dcterms:created>
  <dcterms:modified xsi:type="dcterms:W3CDTF">2024-05-16T16:24:00Z</dcterms:modified>
</cp:coreProperties>
</file>