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05A37943" w:rsidR="00AD73B6" w:rsidRPr="00DF3033" w:rsidRDefault="00831F90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October 4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831F9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Oct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5DEEAAAF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OCTOBER 4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D59ADC5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C9931FD" w:rsidR="006E4B00" w:rsidRDefault="006E4B00" w:rsidP="00CA0372">
      <w:pPr>
        <w:rPr>
          <w:b/>
          <w:bCs/>
          <w:sz w:val="24"/>
          <w:szCs w:val="24"/>
        </w:rPr>
      </w:pPr>
    </w:p>
    <w:p w14:paraId="21AD4594" w14:textId="29029597" w:rsidR="00C64C0D" w:rsidRDefault="0053733A" w:rsidP="0053733A">
      <w:pPr>
        <w:jc w:val="center"/>
        <w:rPr>
          <w:b/>
          <w:bCs/>
          <w:sz w:val="24"/>
          <w:szCs w:val="24"/>
        </w:rPr>
      </w:pPr>
      <w:r w:rsidRPr="0053733A">
        <w:rPr>
          <w:b/>
          <w:bCs/>
          <w:sz w:val="24"/>
          <w:szCs w:val="24"/>
        </w:rPr>
        <w:t>GOVERNMENTAL COOPERATIVE AGREEMENT</w:t>
      </w:r>
    </w:p>
    <w:p w14:paraId="63317F12" w14:textId="7CE4BEBC" w:rsidR="0053733A" w:rsidRDefault="0053733A" w:rsidP="0053733A">
      <w:pPr>
        <w:jc w:val="center"/>
        <w:rPr>
          <w:b/>
          <w:bCs/>
          <w:sz w:val="24"/>
          <w:szCs w:val="24"/>
        </w:rPr>
      </w:pPr>
    </w:p>
    <w:p w14:paraId="6E763365" w14:textId="0AA43C1B" w:rsidR="0053733A" w:rsidRDefault="0053733A" w:rsidP="0053733A">
      <w:pPr>
        <w:rPr>
          <w:sz w:val="24"/>
          <w:szCs w:val="24"/>
        </w:rPr>
      </w:pPr>
      <w:r>
        <w:rPr>
          <w:sz w:val="24"/>
          <w:szCs w:val="24"/>
        </w:rPr>
        <w:t>10/3/22  Commission received signed agreements and checks from  Walker and Schell City.</w:t>
      </w:r>
    </w:p>
    <w:p w14:paraId="59A2952C" w14:textId="4D41B01F" w:rsidR="0053733A" w:rsidRDefault="0053733A" w:rsidP="0053733A">
      <w:pPr>
        <w:rPr>
          <w:sz w:val="24"/>
          <w:szCs w:val="24"/>
        </w:rPr>
      </w:pPr>
    </w:p>
    <w:p w14:paraId="6C0E67C1" w14:textId="495DC2ED" w:rsidR="0053733A" w:rsidRDefault="0053733A" w:rsidP="0053733A">
      <w:pPr>
        <w:jc w:val="center"/>
        <w:rPr>
          <w:b/>
          <w:bCs/>
          <w:sz w:val="24"/>
          <w:szCs w:val="24"/>
        </w:rPr>
      </w:pPr>
      <w:r w:rsidRPr="0053733A">
        <w:rPr>
          <w:b/>
          <w:bCs/>
          <w:sz w:val="24"/>
          <w:szCs w:val="24"/>
        </w:rPr>
        <w:t>AUDIT</w:t>
      </w:r>
    </w:p>
    <w:p w14:paraId="2D0BD551" w14:textId="3A034863" w:rsidR="0053733A" w:rsidRDefault="0053733A" w:rsidP="0053733A">
      <w:pPr>
        <w:jc w:val="center"/>
        <w:rPr>
          <w:b/>
          <w:bCs/>
          <w:sz w:val="24"/>
          <w:szCs w:val="24"/>
        </w:rPr>
      </w:pPr>
    </w:p>
    <w:p w14:paraId="2AFCCE24" w14:textId="7CCEA8A6" w:rsidR="0053733A" w:rsidRDefault="0053733A" w:rsidP="001845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a letter from MODOT Audits and Investigation requesting a single audit for year ending December 31, 2022.  </w:t>
      </w:r>
    </w:p>
    <w:p w14:paraId="089F4535" w14:textId="612EAD09" w:rsidR="0053733A" w:rsidRDefault="0053733A" w:rsidP="0053733A">
      <w:pPr>
        <w:rPr>
          <w:sz w:val="24"/>
          <w:szCs w:val="24"/>
        </w:rPr>
      </w:pPr>
    </w:p>
    <w:p w14:paraId="56B1279B" w14:textId="289EBDEF" w:rsidR="0053733A" w:rsidRDefault="0053733A" w:rsidP="0053733A">
      <w:pPr>
        <w:jc w:val="center"/>
        <w:rPr>
          <w:b/>
          <w:bCs/>
          <w:sz w:val="24"/>
          <w:szCs w:val="24"/>
        </w:rPr>
      </w:pPr>
      <w:r w:rsidRPr="0053733A">
        <w:rPr>
          <w:b/>
          <w:bCs/>
          <w:sz w:val="24"/>
          <w:szCs w:val="24"/>
        </w:rPr>
        <w:t>COUNTY CLERK</w:t>
      </w:r>
    </w:p>
    <w:p w14:paraId="6CE942BA" w14:textId="77777777" w:rsidR="0053733A" w:rsidRPr="0053733A" w:rsidRDefault="0053733A" w:rsidP="0053733A">
      <w:pPr>
        <w:jc w:val="center"/>
        <w:rPr>
          <w:b/>
          <w:bCs/>
          <w:sz w:val="24"/>
          <w:szCs w:val="24"/>
        </w:rPr>
      </w:pPr>
    </w:p>
    <w:p w14:paraId="171D51E2" w14:textId="3F2A693A" w:rsidR="0053733A" w:rsidRDefault="0053733A" w:rsidP="001845C7">
      <w:pPr>
        <w:jc w:val="both"/>
        <w:rPr>
          <w:sz w:val="24"/>
          <w:szCs w:val="24"/>
        </w:rPr>
      </w:pPr>
      <w:r>
        <w:rPr>
          <w:sz w:val="24"/>
          <w:szCs w:val="24"/>
        </w:rPr>
        <w:t>10/3/22  Commission received Affidavit of Mike Buehler County Clerk for Vernon County, Missouri.</w:t>
      </w:r>
      <w:r w:rsidR="001845C7">
        <w:rPr>
          <w:sz w:val="24"/>
          <w:szCs w:val="24"/>
        </w:rPr>
        <w:t xml:space="preserve"> ( Regarding  Trytsman lawsuit)</w:t>
      </w:r>
    </w:p>
    <w:p w14:paraId="44E3476E" w14:textId="5E382D29" w:rsidR="0053733A" w:rsidRDefault="0053733A" w:rsidP="001845C7">
      <w:pPr>
        <w:jc w:val="both"/>
        <w:rPr>
          <w:sz w:val="24"/>
          <w:szCs w:val="24"/>
        </w:rPr>
      </w:pPr>
    </w:p>
    <w:p w14:paraId="2C2974CF" w14:textId="4BB1CFA8" w:rsidR="0053733A" w:rsidRDefault="0053733A" w:rsidP="0053733A">
      <w:pPr>
        <w:jc w:val="center"/>
        <w:rPr>
          <w:b/>
          <w:bCs/>
          <w:sz w:val="24"/>
          <w:szCs w:val="24"/>
        </w:rPr>
      </w:pPr>
      <w:r w:rsidRPr="0053733A">
        <w:rPr>
          <w:b/>
          <w:bCs/>
          <w:sz w:val="24"/>
          <w:szCs w:val="24"/>
        </w:rPr>
        <w:t>GREAT RIVER ENGINEERS</w:t>
      </w:r>
    </w:p>
    <w:p w14:paraId="7F78440F" w14:textId="43D7E018" w:rsidR="0053733A" w:rsidRDefault="0053733A" w:rsidP="0053733A">
      <w:pPr>
        <w:jc w:val="center"/>
        <w:rPr>
          <w:b/>
          <w:bCs/>
          <w:sz w:val="24"/>
          <w:szCs w:val="24"/>
        </w:rPr>
      </w:pPr>
    </w:p>
    <w:p w14:paraId="4BBCE13E" w14:textId="59141B42" w:rsidR="0053733A" w:rsidRDefault="0053733A" w:rsidP="001845C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letter from Lyndsey Chaffin notifying that two Vernon County bridges were selected to be funded through the new BRO program. ( # 6440020 and # 6950020)</w:t>
      </w:r>
    </w:p>
    <w:p w14:paraId="736699ED" w14:textId="422C08F7" w:rsidR="0053733A" w:rsidRDefault="0053733A" w:rsidP="001845C7">
      <w:pPr>
        <w:jc w:val="both"/>
        <w:rPr>
          <w:sz w:val="24"/>
          <w:szCs w:val="24"/>
        </w:rPr>
      </w:pPr>
    </w:p>
    <w:p w14:paraId="2E60CCEA" w14:textId="4616214A" w:rsidR="0053733A" w:rsidRDefault="0053733A" w:rsidP="001845C7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bridge invoice from Great River for bridge # 1170009 in the amount of $4,000.</w:t>
      </w:r>
    </w:p>
    <w:p w14:paraId="5A07FAE8" w14:textId="2E0A73B5" w:rsidR="0053733A" w:rsidRDefault="0053733A" w:rsidP="0053733A">
      <w:pPr>
        <w:rPr>
          <w:sz w:val="24"/>
          <w:szCs w:val="24"/>
        </w:rPr>
      </w:pPr>
    </w:p>
    <w:p w14:paraId="5564D443" w14:textId="5237F8AF" w:rsidR="00692BEE" w:rsidRDefault="00D9522F" w:rsidP="0053733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TAC</w:t>
      </w:r>
    </w:p>
    <w:p w14:paraId="484C3C6C" w14:textId="2FB6D5D3" w:rsidR="00D9522F" w:rsidRDefault="00D9522F" w:rsidP="0053733A">
      <w:pPr>
        <w:jc w:val="center"/>
        <w:rPr>
          <w:b/>
          <w:bCs/>
          <w:sz w:val="24"/>
          <w:szCs w:val="24"/>
        </w:rPr>
      </w:pPr>
    </w:p>
    <w:p w14:paraId="1435CA49" w14:textId="54B91DAC" w:rsidR="00D9522F" w:rsidRDefault="00D9522F" w:rsidP="00D9522F">
      <w:pPr>
        <w:rPr>
          <w:sz w:val="24"/>
          <w:szCs w:val="24"/>
        </w:rPr>
      </w:pPr>
      <w:r>
        <w:rPr>
          <w:sz w:val="24"/>
          <w:szCs w:val="24"/>
        </w:rPr>
        <w:t xml:space="preserve">9/30/22  Commissioner Thompson attended TAC meeting in Clinton. </w:t>
      </w:r>
    </w:p>
    <w:p w14:paraId="5CB44412" w14:textId="0AA458A9" w:rsidR="00FD2AB6" w:rsidRDefault="00FD2AB6" w:rsidP="00D9522F">
      <w:pPr>
        <w:rPr>
          <w:sz w:val="24"/>
          <w:szCs w:val="24"/>
        </w:rPr>
      </w:pPr>
    </w:p>
    <w:p w14:paraId="5DE9F102" w14:textId="7066159C" w:rsidR="00FD2AB6" w:rsidRDefault="00FD2AB6" w:rsidP="00FD2AB6">
      <w:pPr>
        <w:jc w:val="center"/>
        <w:rPr>
          <w:b/>
          <w:bCs/>
          <w:sz w:val="24"/>
          <w:szCs w:val="24"/>
        </w:rPr>
      </w:pPr>
      <w:r w:rsidRPr="00FD2AB6">
        <w:rPr>
          <w:b/>
          <w:bCs/>
          <w:sz w:val="24"/>
          <w:szCs w:val="24"/>
        </w:rPr>
        <w:t>DATA SECURITY</w:t>
      </w:r>
    </w:p>
    <w:p w14:paraId="1757FD6B" w14:textId="25A1B7C8" w:rsidR="00FD2AB6" w:rsidRDefault="00FD2AB6" w:rsidP="00FD2AB6">
      <w:pPr>
        <w:jc w:val="center"/>
        <w:rPr>
          <w:b/>
          <w:bCs/>
          <w:sz w:val="24"/>
          <w:szCs w:val="24"/>
        </w:rPr>
      </w:pPr>
    </w:p>
    <w:p w14:paraId="48143931" w14:textId="6E9900B8" w:rsidR="00FD2AB6" w:rsidRDefault="00FD2AB6" w:rsidP="00FD2AB6">
      <w:pPr>
        <w:rPr>
          <w:sz w:val="24"/>
          <w:szCs w:val="24"/>
        </w:rPr>
      </w:pPr>
      <w:r>
        <w:rPr>
          <w:sz w:val="24"/>
          <w:szCs w:val="24"/>
        </w:rPr>
        <w:t>Commission sent a data security reminder to employees.</w:t>
      </w:r>
    </w:p>
    <w:p w14:paraId="7EBD7AFE" w14:textId="46244EB2" w:rsidR="00FD2AB6" w:rsidRDefault="00FD2AB6" w:rsidP="00FD2AB6">
      <w:pPr>
        <w:rPr>
          <w:sz w:val="24"/>
          <w:szCs w:val="24"/>
        </w:rPr>
      </w:pPr>
    </w:p>
    <w:p w14:paraId="79EBD635" w14:textId="0DB2F396" w:rsidR="00FD2AB6" w:rsidRDefault="00FD2AB6" w:rsidP="00FD2AB6">
      <w:pPr>
        <w:jc w:val="center"/>
        <w:rPr>
          <w:b/>
          <w:bCs/>
          <w:sz w:val="24"/>
          <w:szCs w:val="24"/>
        </w:rPr>
      </w:pPr>
      <w:r w:rsidRPr="00FD2AB6">
        <w:rPr>
          <w:b/>
          <w:bCs/>
          <w:sz w:val="24"/>
          <w:szCs w:val="24"/>
        </w:rPr>
        <w:t>ROAD AND BRIDGE</w:t>
      </w:r>
    </w:p>
    <w:p w14:paraId="253770A0" w14:textId="5AE86744" w:rsidR="00FD2AB6" w:rsidRDefault="00FD2AB6" w:rsidP="00FD2AB6">
      <w:pPr>
        <w:jc w:val="center"/>
        <w:rPr>
          <w:b/>
          <w:bCs/>
          <w:sz w:val="24"/>
          <w:szCs w:val="24"/>
        </w:rPr>
      </w:pPr>
    </w:p>
    <w:p w14:paraId="20CE7DF0" w14:textId="0E67F2AF" w:rsidR="00FD2AB6" w:rsidRPr="00FD2AB6" w:rsidRDefault="00FD2AB6" w:rsidP="001845C7">
      <w:pPr>
        <w:jc w:val="both"/>
        <w:rPr>
          <w:sz w:val="24"/>
          <w:szCs w:val="24"/>
        </w:rPr>
      </w:pPr>
      <w:r>
        <w:rPr>
          <w:sz w:val="24"/>
          <w:szCs w:val="24"/>
        </w:rPr>
        <w:t>Road and Bridge advised that Blair Road, Metz Township, Section 6 and Henry Township , Section 1 is now reopened.</w:t>
      </w:r>
    </w:p>
    <w:p w14:paraId="33328FBD" w14:textId="35C121D3" w:rsidR="00D9522F" w:rsidRPr="00FD2AB6" w:rsidRDefault="00D9522F" w:rsidP="00FD2AB6">
      <w:pPr>
        <w:jc w:val="center"/>
        <w:rPr>
          <w:b/>
          <w:bCs/>
          <w:sz w:val="24"/>
          <w:szCs w:val="24"/>
        </w:rPr>
      </w:pPr>
    </w:p>
    <w:p w14:paraId="4D3B5F2A" w14:textId="77777777" w:rsidR="00D9522F" w:rsidRPr="00D9522F" w:rsidRDefault="00D9522F" w:rsidP="00D9522F">
      <w:pPr>
        <w:rPr>
          <w:sz w:val="24"/>
          <w:szCs w:val="24"/>
        </w:rPr>
      </w:pPr>
    </w:p>
    <w:p w14:paraId="78A74D1A" w14:textId="08BEB75F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831F90">
        <w:rPr>
          <w:sz w:val="24"/>
          <w:szCs w:val="24"/>
        </w:rPr>
        <w:t>2:15</w:t>
      </w:r>
      <w:r w:rsidR="0075098A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831F90">
        <w:rPr>
          <w:sz w:val="24"/>
          <w:szCs w:val="24"/>
        </w:rPr>
        <w:t>Wedne</w:t>
      </w:r>
      <w:r w:rsidR="009371B2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44F0F">
        <w:rPr>
          <w:sz w:val="24"/>
          <w:szCs w:val="24"/>
        </w:rPr>
        <w:t xml:space="preserve">October </w:t>
      </w:r>
      <w:r w:rsidR="00831F90">
        <w:rPr>
          <w:sz w:val="24"/>
          <w:szCs w:val="24"/>
        </w:rPr>
        <w:t>5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5C7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2022-10-31T17:50:00Z</dcterms:created>
  <dcterms:modified xsi:type="dcterms:W3CDTF">2022-10-31T17:50:00Z</dcterms:modified>
</cp:coreProperties>
</file>